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99" w:rsidRDefault="00306B99">
      <w:pPr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069"/>
        <w:gridCol w:w="1309"/>
        <w:gridCol w:w="851"/>
      </w:tblGrid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Moduł/Tematyka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Aktywność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Szacunkowy czas pracy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306B99">
            <w:pPr>
              <w:tabs>
                <w:tab w:val="left" w:pos="6600"/>
              </w:tabs>
              <w:spacing w:after="0"/>
              <w:jc w:val="center"/>
              <w:rPr>
                <w:rFonts w:cs="Calibri Light"/>
                <w:b/>
                <w:sz w:val="24"/>
                <w:szCs w:val="24"/>
                <w:lang w:eastAsia="pl-PL"/>
              </w:rPr>
            </w:pP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 xml:space="preserve">Moduł I 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Wspomaganie pracy szkoły – wprowadzenie do szkolenia</w:t>
            </w:r>
          </w:p>
          <w:p w:rsidR="00306B99" w:rsidRDefault="00306B99">
            <w:pPr>
              <w:tabs>
                <w:tab w:val="left" w:pos="6600"/>
              </w:tabs>
              <w:spacing w:after="0"/>
              <w:jc w:val="center"/>
              <w:rPr>
                <w:rFonts w:cs="Calibri Light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3 godz</w:t>
            </w:r>
            <w:r>
              <w:rPr>
                <w:rFonts w:cs="Arial"/>
                <w:sz w:val="24"/>
                <w:szCs w:val="24"/>
                <w:lang w:eastAsia="pl-PL"/>
              </w:rPr>
              <w:t>.</w:t>
            </w:r>
          </w:p>
          <w:p w:rsidR="00306B99" w:rsidRDefault="00306B99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06B99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</w:pPr>
            <w:r>
              <w:rPr>
                <w:rFonts w:cs="Calibri"/>
                <w:color w:val="FF0000"/>
                <w:sz w:val="24"/>
                <w:szCs w:val="24"/>
                <w:lang w:eastAsia="pl-PL"/>
              </w:rPr>
              <w:t xml:space="preserve">Obejrzyj film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„Jak osiągnąć cel - 8 skutecznych wskazówek na to, jak wyznaczać cele”:  </w:t>
            </w:r>
            <w:hyperlink r:id="rId7" w:history="1">
              <w:r>
                <w:rPr>
                  <w:rFonts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https://www.youtube.com/watch?v=1-dZQLE4Dvg</w:t>
              </w:r>
            </w:hyperlink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pl-PL"/>
              </w:rPr>
              <w:t>Sformułuj 3 cele SMART, prześlij do sprawdzenia trenerowi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 xml:space="preserve">obejrzyj </w:t>
            </w:r>
          </w:p>
          <w:p w:rsidR="00306B99" w:rsidRDefault="00306B99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</w:p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wykonaj polecenie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 godz.</w:t>
            </w:r>
          </w:p>
        </w:tc>
      </w:tr>
      <w:tr w:rsidR="00306B99">
        <w:trPr>
          <w:trHeight w:val="1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</w:pPr>
            <w:r>
              <w:rPr>
                <w:rFonts w:cs="Calibri"/>
                <w:color w:val="FF0000"/>
                <w:sz w:val="24"/>
                <w:szCs w:val="24"/>
                <w:lang w:eastAsia="pl-PL"/>
              </w:rPr>
              <w:t>Zapoznaj się z rozdziałem 1.1 i 1.2 w „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JAK WSPOMAGAĆ PRACĘ SZKOŁY? Poradnik dla pracowników instytucji systemu wspomagania” </w:t>
            </w:r>
          </w:p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zeszyt 2 </w:t>
            </w:r>
          </w:p>
          <w:p w:rsidR="00306B99" w:rsidRDefault="00827D0A">
            <w:pPr>
              <w:spacing w:after="0" w:line="360" w:lineRule="auto"/>
            </w:pPr>
            <w:hyperlink r:id="rId8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https://www.cen.gda.pl/wsparcie-szkol-i-placowek/wp-content/uploads/sites/26/2015/11/02-aa-Jak-wspomagac-prace-szkoly-Diagnoza.pdf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przeczytaj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Moduł II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Rozwój kompetencji kluczowych w procesie edukacji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pl-PL"/>
              </w:rPr>
              <w:t xml:space="preserve">Zapoznaj się z prezentacją „Kształcenie kompetencji kluczowych”  </w:t>
            </w:r>
          </w:p>
          <w:p w:rsidR="00306B99" w:rsidRDefault="00827D0A">
            <w:pPr>
              <w:tabs>
                <w:tab w:val="left" w:pos="6600"/>
              </w:tabs>
              <w:spacing w:after="0"/>
            </w:pPr>
            <w:hyperlink r:id="rId9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  <w:lang w:eastAsia="pl-PL"/>
                </w:rPr>
                <w:t>http://www.bptorun.edu.pl/upload/Image/konferencja%20dyrektorow/Historycy/Kształcenie%20kompetencji%20kluczowych.pdf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przeczytaj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306B99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Moduł III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 Proces uczenia się a rozwój kompetencji kluczowych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FD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  <w:u w:val="single"/>
                <w:lang w:eastAsia="pl-PL"/>
              </w:rPr>
            </w:pPr>
            <w:r>
              <w:rPr>
                <w:rFonts w:cs="Calibri"/>
                <w:color w:val="FF0000"/>
                <w:sz w:val="24"/>
                <w:szCs w:val="24"/>
                <w:u w:val="single"/>
                <w:lang w:eastAsia="pl-PL"/>
              </w:rPr>
              <w:t>Zapoznaj się z tekstem A. Pokrzywy</w:t>
            </w:r>
          </w:p>
          <w:p w:rsidR="00306B99" w:rsidRDefault="00182EA8">
            <w:pPr>
              <w:tabs>
                <w:tab w:val="left" w:pos="6600"/>
              </w:tabs>
              <w:spacing w:after="0"/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„Uczenie się jako naturalny proces oraz efekt nauczania – charakterystyka, zależności                  i uwarunkowania. Zarys problematyki.”:</w:t>
            </w:r>
            <w:r>
              <w:rPr>
                <w:rFonts w:cs="Calibri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hyperlink r:id="rId10" w:history="1">
              <w:r>
                <w:rPr>
                  <w:rFonts w:cs="Calibri"/>
                  <w:b/>
                  <w:color w:val="0000FF"/>
                  <w:sz w:val="24"/>
                  <w:szCs w:val="24"/>
                  <w:u w:val="single"/>
                  <w:lang w:eastAsia="pl-PL"/>
                </w:rPr>
                <w:t>www.reedukacja.pl/default.aspx?action=view&amp;item=863</w:t>
              </w:r>
            </w:hyperlink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pl-PL"/>
              </w:rPr>
              <w:t xml:space="preserve">Co sądzisz o zagadnieniach poruszanych </w:t>
            </w:r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pl-PL"/>
              </w:rPr>
              <w:lastRenderedPageBreak/>
              <w:t>w artykule? Wypowiedz się na forum- weź udział w dyskusji.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lastRenderedPageBreak/>
              <w:t>wykonaj polecenie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Moduł IV  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Kształtowanie postaw innowacyjności, kreatywności 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i umiejętności pracy zespołowej uczniów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2,5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INF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 xml:space="preserve">Przeczytaj opis techniki dramy, zawarty                w skrypcie dla nauczyciela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„Gra w klasy. Rozwój bez granic” (strony 27-36)</w:t>
            </w:r>
          </w:p>
          <w:p w:rsidR="00306B99" w:rsidRDefault="00827D0A">
            <w:pPr>
              <w:spacing w:after="0" w:line="360" w:lineRule="auto"/>
            </w:pPr>
            <w:hyperlink r:id="rId11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https://www.google.com/url?sa=t&amp;rct=j&amp;q=&amp;esrc=s&amp;source=web&amp;cd=1&amp;cad=rja&amp;uact=8&amp;ved=2ahUKEwikn8K7nMPfAhVIZCwKHQGBDXEQFjAAegQICRAC&amp;url=https%3A%2F%2Fzasobyip2.ore.edu.pl%2Fpl%2Fpublications%2Fdownload%2F7157&amp;usg=AOvVaw2YpXiXS17l-VxfFoIEJ27g</w:t>
              </w:r>
            </w:hyperlink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 xml:space="preserve">Zastanów się w jaki sposób można wykorzystać dramę w wychowaniu i kształtowaniu postaw       u dzieci w wieku wczesnoszkolnym;  </w:t>
            </w:r>
          </w:p>
          <w:p w:rsidR="00306B99" w:rsidRDefault="00827D0A">
            <w:pPr>
              <w:tabs>
                <w:tab w:val="left" w:pos="6600"/>
              </w:tabs>
              <w:spacing w:after="0"/>
            </w:pPr>
            <w:hyperlink r:id="rId12" w:history="1">
              <w:r w:rsidR="00182EA8">
                <w:rPr>
                  <w:rFonts w:cs="Calibri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https://zasobyip2.ore.edu.pl/pl/publications/list/1304/5/title-asc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przeczytaj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Zapoznaj się z filmami:</w:t>
            </w:r>
          </w:p>
          <w:p w:rsidR="00306B99" w:rsidRDefault="00182EA8">
            <w:pPr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Anna Abramczyk „Jak oceniać wiedzę i postępy uczniów? </w:t>
            </w:r>
            <w:r>
              <w:rPr>
                <w:rFonts w:cs="Calibri"/>
                <w:color w:val="0A0A0A"/>
                <w:sz w:val="24"/>
                <w:szCs w:val="24"/>
              </w:rPr>
              <w:t xml:space="preserve">Ocenianie sumujące, opisowe </w:t>
            </w:r>
          </w:p>
          <w:p w:rsidR="00306B99" w:rsidRDefault="00182EA8">
            <w:pPr>
              <w:spacing w:after="0"/>
            </w:pPr>
            <w:r>
              <w:rPr>
                <w:rFonts w:cs="Calibri"/>
                <w:color w:val="0A0A0A"/>
                <w:sz w:val="24"/>
                <w:szCs w:val="24"/>
              </w:rPr>
              <w:t xml:space="preserve">i kształtujące.” </w:t>
            </w:r>
            <w:hyperlink r:id="rId13" w:history="1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https://www.youtube.com/watch?v=sA80RRMnZHw</w:t>
              </w:r>
            </w:hyperlink>
          </w:p>
          <w:p w:rsidR="00306B99" w:rsidRDefault="00182EA8">
            <w:pPr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Anna Abramczyk „Jak oceniać wiedzę i postępy uczniów? </w:t>
            </w:r>
            <w:r>
              <w:rPr>
                <w:rFonts w:cs="Calibri"/>
                <w:color w:val="0A0A0A"/>
                <w:sz w:val="24"/>
                <w:szCs w:val="24"/>
              </w:rPr>
              <w:t xml:space="preserve">Ocenianie kształtujące – techniki </w:t>
            </w:r>
          </w:p>
          <w:p w:rsidR="00306B99" w:rsidRDefault="00182EA8">
            <w:pPr>
              <w:spacing w:after="0"/>
            </w:pPr>
            <w:r>
              <w:rPr>
                <w:rFonts w:cs="Calibri"/>
                <w:color w:val="0A0A0A"/>
                <w:sz w:val="24"/>
                <w:szCs w:val="24"/>
              </w:rPr>
              <w:t xml:space="preserve">i strategie </w:t>
            </w:r>
            <w:hyperlink r:id="rId14" w:history="1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https://www.youtube.com/watch?v=XLYpfRhUPnQ</w:t>
              </w:r>
            </w:hyperlink>
          </w:p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Który sposób oceniania jest wg Ciebie najbardziej wartościowy z punktu widzenia:</w:t>
            </w:r>
          </w:p>
          <w:p w:rsidR="00306B99" w:rsidRDefault="00182EA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ucznia</w:t>
            </w:r>
          </w:p>
          <w:p w:rsidR="00306B99" w:rsidRDefault="00182EA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rodzica</w:t>
            </w:r>
          </w:p>
          <w:p w:rsidR="00306B99" w:rsidRDefault="00182EA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nauczyciela</w:t>
            </w:r>
          </w:p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Napisz odpowiedź na powyższe pytania, prześlij plik Trenerowi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Obejrzyj i wykonaj polecenie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1,5 godz</w:t>
            </w:r>
          </w:p>
        </w:tc>
      </w:tr>
      <w:tr w:rsidR="00306B99">
        <w:trPr>
          <w:trHeight w:val="74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Moduł V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Kształtowanie umiejętności pracy zespołowej uczniów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 godz.</w:t>
            </w:r>
          </w:p>
        </w:tc>
      </w:tr>
      <w:tr w:rsidR="00306B99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Korzystając z dowolnych źródeł przygotuj opisy 2  zabaw uczących współpracy  lub integrujące zespół klasowy. </w:t>
            </w:r>
          </w:p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lastRenderedPageBreak/>
              <w:t xml:space="preserve">Opis wybranych zabaw prześlij trenerowi.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lastRenderedPageBreak/>
              <w:t>Wykonaj polecenie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line="360" w:lineRule="auto"/>
              <w:rPr>
                <w:rFonts w:cs="Calibri Light"/>
                <w:b/>
                <w:sz w:val="24"/>
                <w:szCs w:val="24"/>
                <w:lang w:eastAsia="pl-PL"/>
              </w:rPr>
            </w:pPr>
            <w:r>
              <w:rPr>
                <w:rFonts w:cs="Calibri Light"/>
                <w:b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 xml:space="preserve">Przeczytaj artykuł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M. Pomianowskiej i D. Pomianowskiego „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Dobry zespół, czyli jaki?”:</w:t>
            </w:r>
          </w:p>
          <w:p w:rsidR="00306B99" w:rsidRDefault="00827D0A">
            <w:pPr>
              <w:tabs>
                <w:tab w:val="left" w:pos="6600"/>
              </w:tabs>
              <w:spacing w:after="0"/>
            </w:pPr>
            <w:hyperlink r:id="rId15" w:history="1">
              <w:r w:rsidR="00182EA8">
                <w:rPr>
                  <w:rFonts w:cs="Calibri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https://tiny.pl</w:t>
              </w:r>
              <w:bookmarkStart w:id="1" w:name="_Hlt535447320"/>
              <w:bookmarkStart w:id="2" w:name="_Hlt535447321"/>
              <w:r w:rsidR="00182EA8">
                <w:rPr>
                  <w:rFonts w:cs="Calibri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/</w:t>
              </w:r>
              <w:bookmarkEnd w:id="1"/>
              <w:bookmarkEnd w:id="2"/>
              <w:r w:rsidR="00182EA8">
                <w:rPr>
                  <w:rFonts w:cs="Calibri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tq</w:t>
              </w:r>
              <w:bookmarkStart w:id="3" w:name="_Hlt535446243"/>
              <w:r w:rsidR="00182EA8">
                <w:rPr>
                  <w:rFonts w:cs="Calibri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1</w:t>
              </w:r>
              <w:bookmarkEnd w:id="3"/>
              <w:r w:rsidR="00182EA8">
                <w:rPr>
                  <w:rFonts w:cs="Calibri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xd</w:t>
              </w:r>
            </w:hyperlink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>W oparciu o przeczytany tekst:</w:t>
            </w:r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>1.  Wymień cechy dobrego zespołu</w:t>
            </w:r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 xml:space="preserve">2.  Podaj kilka przykładów zespołów    </w:t>
            </w:r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color w:val="FF0000"/>
                <w:sz w:val="24"/>
                <w:szCs w:val="24"/>
                <w:lang w:eastAsia="pl-PL"/>
              </w:rPr>
              <w:t xml:space="preserve">      funkcjonujących w szkołach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Przeczytaj</w:t>
            </w:r>
          </w:p>
          <w:p w:rsidR="00306B99" w:rsidRDefault="00306B99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</w:p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wykonaj polecenie-</w:t>
            </w:r>
          </w:p>
          <w:p w:rsidR="00306B99" w:rsidRDefault="00182EA8">
            <w:pPr>
              <w:tabs>
                <w:tab w:val="left" w:pos="6600"/>
              </w:tabs>
              <w:rPr>
                <w:rFonts w:cs="Calibri Light"/>
                <w:sz w:val="24"/>
                <w:szCs w:val="24"/>
                <w:lang w:eastAsia="pl-PL"/>
              </w:rPr>
            </w:pPr>
            <w:r>
              <w:rPr>
                <w:rFonts w:cs="Calibri Light"/>
                <w:sz w:val="24"/>
                <w:szCs w:val="24"/>
                <w:lang w:eastAsia="pl-PL"/>
              </w:rPr>
              <w:t>ZALICZENIE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 godz.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spacing w:after="0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Moduł VI </w:t>
            </w:r>
          </w:p>
          <w:p w:rsidR="00306B99" w:rsidRDefault="00182EA8">
            <w:pPr>
              <w:tabs>
                <w:tab w:val="left" w:pos="6600"/>
              </w:tabs>
              <w:spacing w:after="0"/>
              <w:jc w:val="center"/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Kształtowanie postawy kreatywności u uczniów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 2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ZAL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</w:pPr>
            <w:r>
              <w:rPr>
                <w:rFonts w:cs="Calibri"/>
                <w:color w:val="FF0000"/>
                <w:sz w:val="24"/>
                <w:szCs w:val="24"/>
              </w:rPr>
              <w:t>Obejrzyj szkolenie online „</w:t>
            </w:r>
            <w:r>
              <w:rPr>
                <w:rFonts w:cs="Calibri"/>
                <w:sz w:val="24"/>
                <w:szCs w:val="24"/>
              </w:rPr>
              <w:t xml:space="preserve">Jak tworzyć przestrzeń do działania dla uczniów i uczennic, czyli o sprawczości uczniowskiej” prowadzone przez Panią M. Jeśko-Doręgowską”  </w:t>
            </w:r>
            <w:hyperlink r:id="rId16" w:history="1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https://www.youtube.com/watch?v=0ZdWWoVwaLM&amp;t=417s</w:t>
              </w:r>
            </w:hyperlink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Zaproponuj kilka działań, jakie można podjąć </w:t>
            </w:r>
          </w:p>
          <w:p w:rsidR="00306B99" w:rsidRDefault="00182EA8">
            <w:pPr>
              <w:tabs>
                <w:tab w:val="left" w:pos="6600"/>
              </w:tabs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w szkole, w celu wyzwalania kreatywności </w:t>
            </w:r>
          </w:p>
          <w:p w:rsidR="00306B99" w:rsidRDefault="00182EA8">
            <w:pPr>
              <w:tabs>
                <w:tab w:val="left" w:pos="6600"/>
              </w:tabs>
              <w:spacing w:after="0"/>
            </w:pPr>
            <w:r>
              <w:rPr>
                <w:rFonts w:cs="Calibri"/>
                <w:color w:val="FF0000"/>
                <w:sz w:val="24"/>
                <w:szCs w:val="24"/>
              </w:rPr>
              <w:t>i poczucia sprawstwa u uczniów. Swoje propozycje prześlij Trenerowi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obejrzyj szkolenie online</w:t>
            </w:r>
          </w:p>
          <w:p w:rsidR="00306B99" w:rsidRDefault="00306B99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</w:p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wykonaj polecenie- ZALICZENIE</w:t>
            </w:r>
          </w:p>
          <w:p w:rsidR="00306B99" w:rsidRDefault="00306B99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1,5 godz.</w:t>
            </w:r>
          </w:p>
          <w:p w:rsidR="00306B99" w:rsidRDefault="00306B99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Obejrzyj film </w:t>
            </w:r>
            <w:r>
              <w:rPr>
                <w:rFonts w:cs="Calibri"/>
                <w:sz w:val="24"/>
                <w:szCs w:val="24"/>
              </w:rPr>
              <w:t>„</w:t>
            </w:r>
            <w:r>
              <w:rPr>
                <w:rFonts w:cs="Calibri"/>
                <w:color w:val="222222"/>
                <w:sz w:val="24"/>
                <w:szCs w:val="24"/>
              </w:rPr>
              <w:t xml:space="preserve">Zrób to sam/a - niczego nie wyrzucaj! - Inspiracje Wczesnoszkolne 2016”: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https://www.youtube.com/watch?v=Te1iWXSGVEs&amp;t=306s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obejrzyj film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6600"/>
              </w:tabs>
            </w:pPr>
            <w:r>
              <w:rPr>
                <w:rFonts w:cs="Arial"/>
                <w:sz w:val="24"/>
                <w:szCs w:val="24"/>
                <w:lang w:eastAsia="pl-PL"/>
              </w:rPr>
              <w:t>0,5 godz.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Moduł VII</w:t>
            </w:r>
          </w:p>
          <w:p w:rsidR="00306B99" w:rsidRDefault="00182EA8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 Kształtowanie postawy innowacyjności u uczniów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2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ĆW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Korzystając z dowolnych źródeł  </w:t>
            </w:r>
            <w:r>
              <w:rPr>
                <w:rFonts w:cs="Calibri"/>
                <w:sz w:val="24"/>
                <w:szCs w:val="24"/>
              </w:rPr>
              <w:t>(np. stron www:</w:t>
            </w:r>
          </w:p>
          <w:p w:rsidR="00306B99" w:rsidRDefault="00827D0A">
            <w:pPr>
              <w:spacing w:after="0"/>
            </w:pPr>
            <w:hyperlink r:id="rId18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http://www.upcycling.edu.pl/2014/12/trening-kreatywnosci-to/</w:t>
              </w:r>
            </w:hyperlink>
          </w:p>
          <w:p w:rsidR="00306B99" w:rsidRDefault="00827D0A">
            <w:pPr>
              <w:spacing w:after="0"/>
            </w:pPr>
            <w:hyperlink r:id="rId19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https://tomaszpilewicz.innpoland.pl/117789,12-sposobow-tworczego-mozdzenia-nad-przelomem</w:t>
              </w:r>
            </w:hyperlink>
          </w:p>
          <w:p w:rsidR="00306B99" w:rsidRDefault="00827D0A">
            <w:pPr>
              <w:spacing w:after="0"/>
            </w:pPr>
            <w:hyperlink r:id="rId20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http://inzynierjakosci.pl/2018/04/macierz-ryzyka/</w:t>
              </w:r>
            </w:hyperlink>
            <w:r w:rsidR="00182EA8">
              <w:rPr>
                <w:rFonts w:cs="Calibri"/>
                <w:sz w:val="24"/>
                <w:szCs w:val="24"/>
              </w:rPr>
              <w:t xml:space="preserve">  )</w:t>
            </w:r>
          </w:p>
          <w:p w:rsidR="00306B99" w:rsidRDefault="00182EA8">
            <w:pPr>
              <w:spacing w:after="0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wyjaśnij znaczenie pojęć: myślenie pytajne, listy atrybutów, macierze ryzyka.  </w:t>
            </w:r>
          </w:p>
          <w:p w:rsidR="00306B99" w:rsidRDefault="00182EA8">
            <w:pPr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Zastanów się, w jaki sposób można je wykorzystać w rozwijaniu postaw innowacyjnych nauczycieli. Zdobytą wiedzę wykorzystasz podczas zajęć stacjonarnych  - realizacja  VII modułu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Wykonaj polecenie</w:t>
            </w:r>
            <w:r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godz.</w:t>
            </w: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Moduł VIII</w:t>
            </w:r>
          </w:p>
          <w:p w:rsidR="00306B99" w:rsidRDefault="00182EA8">
            <w:pPr>
              <w:tabs>
                <w:tab w:val="left" w:pos="2820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Wspomaganie pracy szkoły w kształtowaniu postaw innowacyjności, kreatywności i umiejętności pracy zespołowej u uczniów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2,5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Zapoznaj się z tekstem: </w:t>
            </w:r>
            <w:r>
              <w:rPr>
                <w:rFonts w:cs="Calibri"/>
                <w:sz w:val="24"/>
                <w:szCs w:val="24"/>
              </w:rPr>
              <w:t>„SPOŁECZNE OBLICZE INNOWACJI JAK WSPIERAĆ POSTAWY INNOWACYJNE I PROMOWAĆ ETOS INNOWATORA? (redakcja: dr Jarosław Górski Adam Mikołajczyk Marzena Tataj,  Warszawa, styczeń 2016)</w:t>
            </w:r>
          </w:p>
          <w:p w:rsidR="00306B99" w:rsidRDefault="00827D0A">
            <w:pPr>
              <w:spacing w:after="0"/>
            </w:pPr>
            <w:hyperlink r:id="rId21" w:history="1">
              <w:r w:rsidR="00182EA8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https://mli.org.pl/upload/files/Raport_MLI_ebook2.pdf</w:t>
              </w:r>
            </w:hyperlink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przeczytaj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ZAL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W oparciu o powyższy tekst:</w:t>
            </w:r>
          </w:p>
          <w:p w:rsidR="00306B99" w:rsidRDefault="00182EA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wymień przytoczone przez autorów wady  polskiego szkolnictwa. </w:t>
            </w:r>
          </w:p>
          <w:p w:rsidR="00306B99" w:rsidRDefault="00182EA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Podaj 3 przykłady  działań wspierających </w:t>
            </w:r>
          </w:p>
          <w:p w:rsidR="00306B99" w:rsidRDefault="00182EA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u uczniów   postawę innowacyjności.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Wykonaj polecenie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FD.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Wypowiedz się na forum dyskusyjnym na temat własnych doświadczeń, związanych z rozwijaniem postaw  innowacyjności, kreatywności i umiejętności pracy zespołowej u uczniów.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dyskusja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0,5 godz.</w:t>
            </w:r>
          </w:p>
          <w:p w:rsidR="00306B99" w:rsidRDefault="00306B99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</w:p>
        </w:tc>
      </w:tr>
      <w:tr w:rsidR="00306B99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Moduł IX</w:t>
            </w:r>
          </w:p>
          <w:p w:rsidR="00306B99" w:rsidRDefault="00182EA8">
            <w:pPr>
              <w:tabs>
                <w:tab w:val="left" w:pos="2820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Planowanie rozwoju zawodowego uczestników szkolenia </w:t>
            </w:r>
          </w:p>
          <w:p w:rsidR="00306B99" w:rsidRDefault="00182EA8">
            <w:pPr>
              <w:tabs>
                <w:tab w:val="left" w:pos="2820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 zakresie wspomagania szkół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 godz.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FD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 w:line="360" w:lineRule="auto"/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Zamieść na forum swoje propozycje zasobów, do wykorzystania przez osoby prowadzące proces wspomagania: bibliografię, linki, pomysły…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Wymienianie się informacjami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godz.</w:t>
            </w:r>
          </w:p>
        </w:tc>
      </w:tr>
    </w:tbl>
    <w:p w:rsidR="00306B99" w:rsidRDefault="00306B99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306B99" w:rsidRDefault="00182EA8">
      <w:pPr>
        <w:spacing w:before="240"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E-learning II część </w:t>
      </w:r>
    </w:p>
    <w:tbl>
      <w:tblPr>
        <w:tblW w:w="8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103"/>
        <w:gridCol w:w="1418"/>
        <w:gridCol w:w="708"/>
      </w:tblGrid>
      <w:tr w:rsidR="00306B99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Moduł IX.  Planowanie rozwoju zawodowego uczestników szkolenia w zakresie wspomagania szkół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  godz</w:t>
            </w:r>
          </w:p>
        </w:tc>
      </w:tr>
      <w:tr w:rsidR="00306B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Wykonaj test   </w:t>
            </w:r>
          </w:p>
          <w:p w:rsidR="00306B99" w:rsidRDefault="00306B99">
            <w:pPr>
              <w:tabs>
                <w:tab w:val="left" w:pos="2820"/>
              </w:tabs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</w:p>
          <w:p w:rsidR="00306B99" w:rsidRDefault="00306B99">
            <w:pPr>
              <w:tabs>
                <w:tab w:val="left" w:pos="2820"/>
              </w:tabs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Wykonaj test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tabs>
                <w:tab w:val="left" w:pos="28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 godz</w:t>
            </w:r>
          </w:p>
        </w:tc>
      </w:tr>
    </w:tbl>
    <w:p w:rsidR="008819D5" w:rsidRDefault="008819D5">
      <w:pPr>
        <w:spacing w:line="360" w:lineRule="auto"/>
        <w:rPr>
          <w:rFonts w:cs="Calibri"/>
          <w:b/>
          <w:sz w:val="24"/>
          <w:szCs w:val="24"/>
        </w:rPr>
      </w:pPr>
    </w:p>
    <w:p w:rsidR="00306B99" w:rsidRPr="008819D5" w:rsidRDefault="00182EA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Test podsumowujący </w:t>
      </w:r>
    </w:p>
    <w:p w:rsidR="00306B99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Wybierz  osoby bezpośrednio zaangażowane w proces kompleksowego wspomagania szkoły: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Nauczyciel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Specjalista do spraw wspomagania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Inspektor bhp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Wizytator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Ekspert</w:t>
      </w:r>
    </w:p>
    <w:p w:rsidR="00306B99" w:rsidRDefault="00182EA8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Dyrektor szkoły</w:t>
      </w:r>
    </w:p>
    <w:p w:rsidR="00306B99" w:rsidRPr="008819D5" w:rsidRDefault="00182EA8" w:rsidP="008819D5">
      <w:pPr>
        <w:numPr>
          <w:ilvl w:val="1"/>
          <w:numId w:val="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Rodzic</w:t>
      </w:r>
    </w:p>
    <w:p w:rsidR="00306B99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Wymień etapy procesu wspomagania szkół w rozwijaniu kompetencji kluczowych</w:t>
      </w:r>
    </w:p>
    <w:p w:rsidR="00306B99" w:rsidRDefault="00182EA8">
      <w:pPr>
        <w:spacing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06B99" w:rsidRDefault="00182EA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(diagnozowanie, planowanie, realizacja/wdrażanie, ewaluacja/ocena procesu i efektów wspomagania)</w:t>
      </w:r>
    </w:p>
    <w:p w:rsidR="00306B99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Wymień wszystkie kompetencje kluczowe ustalone w Zaleceniu Parlamentu Europejskiego i Rady z dnia 18.12.2006 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porozumiewanie się w języku ojczystym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Porozumiewanie się w językach obcych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Kompetencje matematyczne i podstawowe kompetencje naukowo-techniczne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Kompetencje informatyczne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Umiejętność uczenia się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Kompetencje społeczne i obywatelskie</w:t>
      </w:r>
    </w:p>
    <w:p w:rsidR="00306B99" w:rsidRDefault="00182EA8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Inicjatywność i przedsiębiorczość</w:t>
      </w:r>
    </w:p>
    <w:p w:rsidR="00306B99" w:rsidRPr="008819D5" w:rsidRDefault="00182EA8" w:rsidP="008819D5">
      <w:pPr>
        <w:numPr>
          <w:ilvl w:val="0"/>
          <w:numId w:val="5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Świadomość i ekspresja kulturalna</w:t>
      </w:r>
    </w:p>
    <w:p w:rsidR="00306B99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Uporządkuj  taksonomię celów wg Blooma: 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2"/>
      </w:tblGrid>
      <w:tr w:rsidR="00306B99"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99" w:rsidRDefault="00182EA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Rozumienie,  Ewaluacja /Ocena,  Wiedza,  Zastosowanie,  Synteza,  Analiza</w:t>
            </w:r>
          </w:p>
        </w:tc>
      </w:tr>
    </w:tbl>
    <w:p w:rsidR="008819D5" w:rsidRDefault="008819D5">
      <w:pPr>
        <w:spacing w:line="360" w:lineRule="auto"/>
        <w:ind w:left="720"/>
        <w:rPr>
          <w:rFonts w:cs="Calibri"/>
          <w:sz w:val="24"/>
          <w:szCs w:val="24"/>
          <w:u w:val="single"/>
        </w:rPr>
      </w:pPr>
    </w:p>
    <w:p w:rsidR="00306B99" w:rsidRDefault="00182EA8">
      <w:pPr>
        <w:spacing w:line="360" w:lineRule="auto"/>
        <w:ind w:left="720"/>
      </w:pPr>
      <w:r>
        <w:rPr>
          <w:rFonts w:cs="Calibri"/>
          <w:sz w:val="24"/>
          <w:szCs w:val="24"/>
          <w:u w:val="single"/>
        </w:rPr>
        <w:t>1.</w:t>
      </w:r>
      <w:r>
        <w:rPr>
          <w:rFonts w:cs="Calibri"/>
          <w:sz w:val="24"/>
          <w:szCs w:val="24"/>
        </w:rPr>
        <w:t xml:space="preserve"> Wiedza</w:t>
      </w:r>
    </w:p>
    <w:p w:rsidR="00306B99" w:rsidRDefault="00182EA8">
      <w:pPr>
        <w:spacing w:line="360" w:lineRule="auto"/>
        <w:ind w:left="720"/>
      </w:pPr>
      <w:r>
        <w:rPr>
          <w:rFonts w:cs="Calibri"/>
          <w:sz w:val="24"/>
          <w:szCs w:val="24"/>
          <w:u w:val="single"/>
        </w:rPr>
        <w:t>2</w:t>
      </w:r>
      <w:r>
        <w:rPr>
          <w:rFonts w:cs="Calibri"/>
          <w:sz w:val="24"/>
          <w:szCs w:val="24"/>
        </w:rPr>
        <w:t>. Rozumienie</w:t>
      </w:r>
    </w:p>
    <w:p w:rsidR="00306B99" w:rsidRDefault="00182EA8">
      <w:pPr>
        <w:spacing w:line="360" w:lineRule="auto"/>
        <w:ind w:left="720"/>
      </w:pPr>
      <w:r>
        <w:rPr>
          <w:rFonts w:cs="Calibri"/>
          <w:sz w:val="24"/>
          <w:szCs w:val="24"/>
          <w:u w:val="single"/>
        </w:rPr>
        <w:t>3.</w:t>
      </w:r>
      <w:r>
        <w:rPr>
          <w:rFonts w:cs="Calibri"/>
          <w:sz w:val="24"/>
          <w:szCs w:val="24"/>
        </w:rPr>
        <w:t xml:space="preserve"> Zastosowanie</w:t>
      </w:r>
    </w:p>
    <w:p w:rsidR="00306B99" w:rsidRDefault="00182EA8">
      <w:pPr>
        <w:spacing w:line="360" w:lineRule="auto"/>
        <w:ind w:left="720"/>
      </w:pPr>
      <w:r>
        <w:rPr>
          <w:rFonts w:cs="Calibri"/>
          <w:sz w:val="24"/>
          <w:szCs w:val="24"/>
          <w:u w:val="single"/>
        </w:rPr>
        <w:t>4.</w:t>
      </w:r>
      <w:r>
        <w:rPr>
          <w:rFonts w:cs="Calibri"/>
          <w:sz w:val="24"/>
          <w:szCs w:val="24"/>
        </w:rPr>
        <w:t xml:space="preserve"> Analiza</w:t>
      </w:r>
    </w:p>
    <w:p w:rsidR="00306B99" w:rsidRDefault="00182EA8">
      <w:pPr>
        <w:spacing w:line="360" w:lineRule="auto"/>
        <w:ind w:left="720"/>
      </w:pPr>
      <w:r>
        <w:rPr>
          <w:rFonts w:cs="Calibri"/>
          <w:sz w:val="24"/>
          <w:szCs w:val="24"/>
          <w:u w:val="single"/>
        </w:rPr>
        <w:t>5.</w:t>
      </w:r>
      <w:r>
        <w:rPr>
          <w:rFonts w:cs="Calibri"/>
          <w:sz w:val="24"/>
          <w:szCs w:val="24"/>
        </w:rPr>
        <w:t xml:space="preserve"> Synteza</w:t>
      </w:r>
    </w:p>
    <w:p w:rsidR="00306B99" w:rsidRPr="008819D5" w:rsidRDefault="00182EA8" w:rsidP="008819D5">
      <w:pPr>
        <w:spacing w:line="360" w:lineRule="auto"/>
        <w:ind w:left="720"/>
      </w:pPr>
      <w:r>
        <w:rPr>
          <w:rFonts w:cs="Calibri"/>
          <w:sz w:val="24"/>
          <w:szCs w:val="24"/>
          <w:u w:val="single"/>
        </w:rPr>
        <w:t>6.</w:t>
      </w:r>
      <w:r>
        <w:rPr>
          <w:rFonts w:cs="Calibri"/>
          <w:sz w:val="24"/>
          <w:szCs w:val="24"/>
        </w:rPr>
        <w:t xml:space="preserve"> Ewaluacja/Ocena</w:t>
      </w:r>
    </w:p>
    <w:p w:rsidR="00306B99" w:rsidRPr="008819D5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8819D5">
        <w:rPr>
          <w:rFonts w:cs="Calibri"/>
          <w:sz w:val="24"/>
          <w:szCs w:val="24"/>
        </w:rPr>
        <w:t>Wskaż cele sformułowane w języku SMART.</w:t>
      </w:r>
    </w:p>
    <w:p w:rsidR="00306B99" w:rsidRDefault="00182EA8">
      <w:pPr>
        <w:numPr>
          <w:ilvl w:val="1"/>
          <w:numId w:val="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Chcę być dobrym sportowcem i nadal ćwiczyć swoją kondycję startując w różnych maratonach, na różnych dystansach .</w:t>
      </w:r>
    </w:p>
    <w:p w:rsidR="00306B99" w:rsidRDefault="00182EA8">
      <w:pPr>
        <w:numPr>
          <w:ilvl w:val="1"/>
          <w:numId w:val="6"/>
        </w:numPr>
        <w:spacing w:line="360" w:lineRule="auto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22 kwietnia 2018 chcę ukończyć maraton warszawski poniżej czterech godzin. Uda mi się to dzięki treningowi z książki “Biegacz niezłomny”, który będę wykonywał 4 razy w tygodniu, notując postępy.</w:t>
      </w:r>
    </w:p>
    <w:p w:rsidR="00306B99" w:rsidRDefault="00182EA8">
      <w:pPr>
        <w:numPr>
          <w:ilvl w:val="1"/>
          <w:numId w:val="6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Do końca 2018 roku chcę podnieść swoje kwalifikacje poprzez ukończenie studiów podyplomowych z zakresu informatyki. </w:t>
      </w:r>
    </w:p>
    <w:p w:rsidR="00306B99" w:rsidRPr="008819D5" w:rsidRDefault="00182EA8" w:rsidP="008819D5">
      <w:pPr>
        <w:numPr>
          <w:ilvl w:val="1"/>
          <w:numId w:val="6"/>
        </w:numPr>
        <w:spacing w:line="360" w:lineRule="auto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Do połowy 2018 roku chcę nauczyć się języka hiszpańskiego na poziomie komunikatywnym, aby porozumieć się z przełożonym. Osiągnę to dzięki korepetycjom dwa razy w tygodniu oraz nauce przynajmniej 15 słówek tygodniowo.</w:t>
      </w:r>
    </w:p>
    <w:p w:rsidR="00306B99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Uzupełnij brakujące etapy procesu uczenia się:</w:t>
      </w:r>
    </w:p>
    <w:p w:rsidR="00306B99" w:rsidRDefault="00182EA8">
      <w:pPr>
        <w:numPr>
          <w:ilvl w:val="0"/>
          <w:numId w:val="7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nieświadoma niekompetencja</w:t>
      </w:r>
    </w:p>
    <w:p w:rsidR="00306B99" w:rsidRDefault="00182EA8">
      <w:pPr>
        <w:numPr>
          <w:ilvl w:val="0"/>
          <w:numId w:val="7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(świadoma niekompetencja)</w:t>
      </w:r>
    </w:p>
    <w:p w:rsidR="00306B99" w:rsidRDefault="00182EA8">
      <w:pPr>
        <w:numPr>
          <w:ilvl w:val="0"/>
          <w:numId w:val="7"/>
        </w:numPr>
        <w:spacing w:line="360" w:lineRule="auto"/>
      </w:pPr>
      <w:r>
        <w:rPr>
          <w:rFonts w:cs="Calibri"/>
          <w:sz w:val="24"/>
          <w:szCs w:val="24"/>
          <w:u w:val="single"/>
        </w:rPr>
        <w:t>(świadoma kompetencja</w:t>
      </w:r>
      <w:r>
        <w:rPr>
          <w:rFonts w:cs="Calibri"/>
          <w:sz w:val="24"/>
          <w:szCs w:val="24"/>
        </w:rPr>
        <w:t xml:space="preserve">) </w:t>
      </w:r>
    </w:p>
    <w:p w:rsidR="00306B99" w:rsidRPr="008819D5" w:rsidRDefault="00182EA8" w:rsidP="008819D5">
      <w:pPr>
        <w:numPr>
          <w:ilvl w:val="0"/>
          <w:numId w:val="7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nieświadoma kompetencja </w:t>
      </w:r>
    </w:p>
    <w:p w:rsidR="00306B99" w:rsidRPr="00DE7408" w:rsidRDefault="00182EA8" w:rsidP="00DE740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Uzupełnij tabelkę przyporządkowując/wpisując uczestników procesu do podanych zadań </w:t>
      </w:r>
    </w:p>
    <w:p w:rsidR="00306B99" w:rsidRDefault="00182EA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(dyrektor, ekspert merytoryczny,  nauczyciele, specjalista do spraw wspomagania, inni pracownicy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378"/>
      </w:tblGrid>
      <w:tr w:rsidR="008819D5" w:rsidTr="00DE7408">
        <w:tc>
          <w:tcPr>
            <w:tcW w:w="1555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Inicjowanie  i udział w diagnozie potrzeb.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Pozyskanie ekspertów.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Motywowanie  nauczycieli.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Wspieranie zespołów zadaniowych.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Pomoc organizacyjna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Monitorowanie działań.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Włączenie oceny działań do ewaluacji wewnętrznej. </w:t>
            </w:r>
          </w:p>
        </w:tc>
      </w:tr>
      <w:tr w:rsidR="008819D5" w:rsidTr="00DE7408">
        <w:tc>
          <w:tcPr>
            <w:tcW w:w="1555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i przeprowadzenie dostosowanych do potrzeb szkoły warsztatów i/lub innych zaplanowanych form szkoleniowych dla nauczycieli (konsultacji, wykładów itp). </w:t>
            </w:r>
          </w:p>
        </w:tc>
      </w:tr>
      <w:tr w:rsidR="008819D5" w:rsidTr="00DE7408">
        <w:tc>
          <w:tcPr>
            <w:tcW w:w="1555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Współpraca w zakresie diagnozy potrzeb.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Dzielenie się doświadczeniami/ dobrą praktyką/ prowadzenie zajęć otwartych  i szkoleń.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Praca w sieci.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Wdrażanie nowych metod/koncepcji pracy.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Współpraca w zespołach zadaniowych. </w:t>
            </w:r>
          </w:p>
        </w:tc>
      </w:tr>
      <w:tr w:rsidR="008819D5" w:rsidTr="00DE7408">
        <w:tc>
          <w:tcPr>
            <w:tcW w:w="1555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Pomoc  w diagnozowaniu problemów szkoły. </w:t>
            </w: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Planowanie działań rozwojowych. </w:t>
            </w: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Organizacja  i realizacja zaplanowanych działań - wspólne wypracowanie zasad wzajemnego uczenia się. </w:t>
            </w: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Koordynowanie działań, pełnienie funkcji moderatora, doradcy i inicjatora zmian. </w:t>
            </w: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Dobór kompetentnych ekspertów. </w:t>
            </w: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Monitorowanie procesu wspomagania. </w:t>
            </w:r>
          </w:p>
          <w:p w:rsidR="00A31DB4" w:rsidRDefault="00A31DB4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Ocena przeprowadzonych działań</w:t>
            </w:r>
          </w:p>
        </w:tc>
      </w:tr>
      <w:tr w:rsidR="008819D5" w:rsidTr="00DE7408">
        <w:tc>
          <w:tcPr>
            <w:tcW w:w="1555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Występowanie</w:t>
            </w:r>
            <w:r w:rsidR="00A31DB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w roli ekspertów.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Współpraca w zakresie tworzenia bazy dydaktycznej. </w:t>
            </w:r>
          </w:p>
          <w:p w:rsidR="008819D5" w:rsidRDefault="008819D5" w:rsidP="008819D5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Udział w wybranych szkoleniach. </w:t>
            </w:r>
          </w:p>
          <w:p w:rsidR="008819D5" w:rsidRDefault="008819D5" w:rsidP="00A31DB4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Współpraca w zakresie wdrażania wypracowanych koncepcji. </w:t>
            </w:r>
          </w:p>
        </w:tc>
      </w:tr>
    </w:tbl>
    <w:p w:rsidR="008819D5" w:rsidRDefault="008819D5">
      <w:pPr>
        <w:spacing w:line="360" w:lineRule="auto"/>
        <w:rPr>
          <w:rFonts w:cs="Calibri"/>
          <w:sz w:val="24"/>
          <w:szCs w:val="24"/>
        </w:rPr>
      </w:pPr>
    </w:p>
    <w:p w:rsidR="00306B99" w:rsidRPr="008819D5" w:rsidRDefault="00182EA8" w:rsidP="008819D5">
      <w:pPr>
        <w:numPr>
          <w:ilvl w:val="0"/>
          <w:numId w:val="3"/>
        </w:numPr>
        <w:spacing w:after="0"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Wybierz zdania prawdziwe, określające zadania osoby wspomagającej pracę szkoły.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ja-JP"/>
        </w:rPr>
      </w:pPr>
      <w:r>
        <w:rPr>
          <w:rFonts w:eastAsia="Times New Roman" w:cs="Calibri"/>
          <w:sz w:val="24"/>
          <w:szCs w:val="24"/>
          <w:u w:val="single"/>
          <w:lang w:eastAsia="ja-JP"/>
        </w:rPr>
        <w:t>przekazanie informacji na temat założeń procesu wspomagania,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ja-JP"/>
        </w:rPr>
      </w:pPr>
      <w:r>
        <w:rPr>
          <w:rFonts w:eastAsia="Times New Roman" w:cs="Calibri"/>
          <w:sz w:val="24"/>
          <w:szCs w:val="24"/>
          <w:u w:val="single"/>
          <w:lang w:eastAsia="ja-JP"/>
        </w:rPr>
        <w:t>organizacja i prowadzenie spotkań z dyrektorem szkoły i radą pedagogiczną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ja-JP"/>
        </w:rPr>
      </w:pPr>
      <w:r>
        <w:rPr>
          <w:rFonts w:eastAsia="Times New Roman" w:cs="Calibri"/>
          <w:sz w:val="24"/>
          <w:szCs w:val="24"/>
          <w:u w:val="single"/>
          <w:lang w:eastAsia="ja-JP"/>
        </w:rPr>
        <w:t>zapewnienie odpowiednich metod i narzędzi do diagnozy potrzeb szkoły,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ja-JP"/>
        </w:rPr>
      </w:pPr>
      <w:r>
        <w:rPr>
          <w:rFonts w:eastAsia="Times New Roman" w:cs="Calibri"/>
          <w:sz w:val="24"/>
          <w:szCs w:val="24"/>
          <w:u w:val="single"/>
          <w:lang w:eastAsia="ja-JP"/>
        </w:rPr>
        <w:t>zbieranie i integracja danych o szkole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ja-JP"/>
        </w:rPr>
      </w:pPr>
      <w:r>
        <w:rPr>
          <w:rFonts w:eastAsia="Times New Roman" w:cs="Calibri"/>
          <w:sz w:val="24"/>
          <w:szCs w:val="24"/>
          <w:u w:val="single"/>
          <w:lang w:eastAsia="ja-JP"/>
        </w:rPr>
        <w:t>moderowanie spotkań z nauczycielami i zespołem ds. diagnozy,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ja-JP"/>
        </w:rPr>
      </w:pPr>
      <w:r>
        <w:rPr>
          <w:rFonts w:eastAsia="Times New Roman" w:cs="Calibri"/>
          <w:sz w:val="24"/>
          <w:szCs w:val="24"/>
          <w:u w:val="single"/>
          <w:lang w:eastAsia="ja-JP"/>
        </w:rPr>
        <w:t>bieżąca współpraca z dyrektorem i radą pedagogiczną w przeprowadzeniu diagnozy,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</w:pPr>
      <w:r>
        <w:rPr>
          <w:rFonts w:eastAsia="Times New Roman" w:cs="Calibri"/>
          <w:sz w:val="24"/>
          <w:szCs w:val="24"/>
          <w:u w:val="single"/>
          <w:lang w:eastAsia="ja-JP"/>
        </w:rPr>
        <w:t>pomoc w określeniu priorytetów rozwojowych na podstawie zebranych informacji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ja-JP"/>
        </w:rPr>
      </w:pPr>
      <w:r>
        <w:rPr>
          <w:rFonts w:eastAsia="Times New Roman" w:cs="Calibri"/>
          <w:sz w:val="24"/>
          <w:szCs w:val="24"/>
          <w:lang w:eastAsia="ja-JP"/>
        </w:rPr>
        <w:t xml:space="preserve">Dobieranie ofert wycieczek edukacyjnych 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ja-JP"/>
        </w:rPr>
      </w:pPr>
      <w:r>
        <w:rPr>
          <w:rFonts w:eastAsia="Times New Roman" w:cs="Calibri"/>
          <w:sz w:val="24"/>
          <w:szCs w:val="24"/>
          <w:lang w:eastAsia="ja-JP"/>
        </w:rPr>
        <w:t>Prowadzenie zajęć modelowych dla nauczycieli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ja-JP"/>
        </w:rPr>
      </w:pPr>
      <w:r>
        <w:rPr>
          <w:rFonts w:eastAsia="Times New Roman" w:cs="Calibri"/>
          <w:sz w:val="24"/>
          <w:szCs w:val="24"/>
          <w:lang w:eastAsia="ja-JP"/>
        </w:rPr>
        <w:t>Obserwowanie zajęć prowadzonych przez nauczycieli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ja-JP"/>
        </w:rPr>
      </w:pPr>
      <w:r>
        <w:rPr>
          <w:rFonts w:eastAsia="Times New Roman" w:cs="Calibri"/>
          <w:sz w:val="24"/>
          <w:szCs w:val="24"/>
          <w:lang w:eastAsia="ja-JP"/>
        </w:rPr>
        <w:t>Narzucanie strategii nauczania odpowiedniej dla danej placówki</w:t>
      </w:r>
    </w:p>
    <w:p w:rsidR="00306B99" w:rsidRDefault="00182EA8">
      <w:pPr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ja-JP"/>
        </w:rPr>
      </w:pPr>
      <w:r>
        <w:rPr>
          <w:rFonts w:eastAsia="Times New Roman" w:cs="Calibri"/>
          <w:sz w:val="24"/>
          <w:szCs w:val="24"/>
          <w:lang w:eastAsia="ja-JP"/>
        </w:rPr>
        <w:t>Tworzenie testów sprawdzających wiedzę uczniów</w:t>
      </w:r>
    </w:p>
    <w:p w:rsidR="00306B99" w:rsidRDefault="00306B99">
      <w:pPr>
        <w:spacing w:after="0" w:line="360" w:lineRule="auto"/>
        <w:ind w:left="1068"/>
        <w:jc w:val="both"/>
        <w:rPr>
          <w:rFonts w:eastAsia="Times New Roman" w:cs="Calibri"/>
          <w:sz w:val="24"/>
          <w:szCs w:val="24"/>
          <w:lang w:eastAsia="ja-JP"/>
        </w:rPr>
      </w:pPr>
    </w:p>
    <w:p w:rsidR="00306B99" w:rsidRPr="00DE7408" w:rsidRDefault="00182EA8" w:rsidP="00DE740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Wymień po 2 przykłady źródeł informacji o szkole:</w:t>
      </w:r>
    </w:p>
    <w:p w:rsidR="00306B99" w:rsidRDefault="00182EA8">
      <w:pPr>
        <w:spacing w:line="360" w:lineRule="auto"/>
        <w:ind w:left="72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Zewnętrznych: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Wyniki egzaminów zewnętrznych CKE.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Kontrola organu nadzoru pedagogicznego.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Rankingi prasowe szkół.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Opinie doradców metodycznych.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Informacje znajdujące się w systemie informacji oświatowej SIO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Informacje dostarczone przez organizacje społeczne, np. przez Stowarzyszenie Rodziców.</w:t>
      </w:r>
    </w:p>
    <w:p w:rsidR="00306B99" w:rsidRDefault="00182EA8">
      <w:pPr>
        <w:spacing w:line="360" w:lineRule="auto"/>
        <w:ind w:left="72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Wewnętrznych: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wychowawczy szkoły.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Dzienniki lekcyjne.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Dokumentacja pedagoga szkolnego.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Strona internetowa szkoły.</w:t>
      </w:r>
    </w:p>
    <w:p w:rsidR="00306B99" w:rsidRDefault="00182EA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Dokumentacja nadzoru pedagogicznego dyrektora szkoły.</w:t>
      </w:r>
    </w:p>
    <w:p w:rsidR="00306B99" w:rsidRPr="00DE7408" w:rsidRDefault="00182EA8" w:rsidP="00DE7408">
      <w:pPr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 rozwoju zawodowego nauczycieli.</w:t>
      </w:r>
    </w:p>
    <w:p w:rsidR="00306B99" w:rsidRDefault="00182EA8">
      <w:pPr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Spośród podanych niżej kompetencji wybierz potrzebne osobie odpowiedzialnej za wspomaganie: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otwartość na uczenie się i informację zwrotną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diagnozowanie podstawowych charakterystyk szkoły jako organizacji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efektywna komunikacja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umiejętność tworzenia testów sprawdzających wiedzę 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posługiwanie się technologiami informatycznymi  i komunikacyjnymi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znajomość języków obcych 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umiejętność nakłonienia zespołu do realizacji wizji osoby wspierającej </w:t>
      </w:r>
    </w:p>
    <w:p w:rsidR="00306B99" w:rsidRDefault="00182EA8">
      <w:pPr>
        <w:numPr>
          <w:ilvl w:val="0"/>
          <w:numId w:val="10"/>
        </w:numPr>
        <w:spacing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tworzenie warunków sprzyjających uczeniu się organizacji</w:t>
      </w:r>
    </w:p>
    <w:p w:rsidR="00306B99" w:rsidRDefault="00306B99">
      <w:pPr>
        <w:spacing w:line="360" w:lineRule="auto"/>
        <w:rPr>
          <w:rFonts w:cs="Calibri"/>
          <w:sz w:val="24"/>
          <w:szCs w:val="24"/>
        </w:rPr>
      </w:pPr>
    </w:p>
    <w:p w:rsidR="00306B99" w:rsidRDefault="00306B99">
      <w:pPr>
        <w:spacing w:line="360" w:lineRule="auto"/>
        <w:rPr>
          <w:rFonts w:cs="Calibri"/>
          <w:sz w:val="24"/>
          <w:szCs w:val="24"/>
        </w:rPr>
      </w:pPr>
    </w:p>
    <w:p w:rsidR="00306B99" w:rsidRDefault="00306B99"/>
    <w:sectPr w:rsidR="00306B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A8" w:rsidRDefault="00182EA8">
      <w:pPr>
        <w:spacing w:after="0" w:line="240" w:lineRule="auto"/>
      </w:pPr>
      <w:r>
        <w:separator/>
      </w:r>
    </w:p>
  </w:endnote>
  <w:endnote w:type="continuationSeparator" w:id="0">
    <w:p w:rsidR="00182EA8" w:rsidRDefault="0018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A8" w:rsidRDefault="00182E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EA8" w:rsidRDefault="0018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7D7"/>
    <w:multiLevelType w:val="multilevel"/>
    <w:tmpl w:val="D3DC5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219DE"/>
    <w:multiLevelType w:val="multilevel"/>
    <w:tmpl w:val="FF2A9F3A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B047C93"/>
    <w:multiLevelType w:val="multilevel"/>
    <w:tmpl w:val="B2DAF9BC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451A"/>
    <w:multiLevelType w:val="multilevel"/>
    <w:tmpl w:val="65087710"/>
    <w:lvl w:ilvl="0">
      <w:numFmt w:val="bullet"/>
      <w:lvlText w:val="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282CE2"/>
    <w:multiLevelType w:val="multilevel"/>
    <w:tmpl w:val="302C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7DA7"/>
    <w:multiLevelType w:val="multilevel"/>
    <w:tmpl w:val="7A569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337F0C"/>
    <w:multiLevelType w:val="multilevel"/>
    <w:tmpl w:val="818AF63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EB72910"/>
    <w:multiLevelType w:val="multilevel"/>
    <w:tmpl w:val="E74841B2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746D44E6"/>
    <w:multiLevelType w:val="multilevel"/>
    <w:tmpl w:val="BE80B8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2D234A"/>
    <w:multiLevelType w:val="multilevel"/>
    <w:tmpl w:val="1152BA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9"/>
    <w:rsid w:val="00182EA8"/>
    <w:rsid w:val="00306B99"/>
    <w:rsid w:val="00827D0A"/>
    <w:rsid w:val="008819D5"/>
    <w:rsid w:val="00A31DB4"/>
    <w:rsid w:val="00D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00C7-A617-4A27-BAD2-116C32D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.gda.pl/wsparcie-szkol-i-placowek/wp-content/uploads/sites/26/2015/11/02-aa-Jak-wspomagac-prace-szkoly-Diagnoza.pdf" TargetMode="External"/><Relationship Id="rId13" Type="http://schemas.openxmlformats.org/officeDocument/2006/relationships/hyperlink" Target="https://www.youtube.com/watch?v=sA80RRMnZHw" TargetMode="External"/><Relationship Id="rId18" Type="http://schemas.openxmlformats.org/officeDocument/2006/relationships/hyperlink" Target="http://www.upcycling.edu.pl/2014/12/trening-kreatywnosci-t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li.org.pl/upload/files/Raport_MLI_ebook2.pdf" TargetMode="External"/><Relationship Id="rId7" Type="http://schemas.openxmlformats.org/officeDocument/2006/relationships/hyperlink" Target="https://www.youtube.com/watch?v=1-dZQLE4Dvg" TargetMode="External"/><Relationship Id="rId12" Type="http://schemas.openxmlformats.org/officeDocument/2006/relationships/hyperlink" Target="https://zasobyip2.ore.edu.pl/pl/publications/list/1304/5/title-asc" TargetMode="External"/><Relationship Id="rId17" Type="http://schemas.openxmlformats.org/officeDocument/2006/relationships/hyperlink" Target="https://www.youtube.com/watch?v=Te1iWXSGVEs&amp;t=30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ZdWWoVwaLM&amp;t=417s" TargetMode="External"/><Relationship Id="rId20" Type="http://schemas.openxmlformats.org/officeDocument/2006/relationships/hyperlink" Target="http://inzynierjakosci.pl/2018/04/macierz-ryzy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1&amp;cad=rja&amp;uact=8&amp;ved=2ahUKEwikn8K7nMPfAhVIZCwKHQGBDXEQFjAAegQICRAC&amp;url=https%3A%2F%2Fzasobyip2.ore.edu.pl%2Fpl%2Fpublications%2Fdownload%2F7157&amp;usg=AOvVaw2YpXiXS17l-VxfFoIEJ27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.pl/tq1x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edukacja.pl/default.aspx?action=view&amp;item=863" TargetMode="External"/><Relationship Id="rId19" Type="http://schemas.openxmlformats.org/officeDocument/2006/relationships/hyperlink" Target="https://tomaszpilewicz.innpoland.pl/117789,12-sposobow-tworczego-mozdzenia-nad-przelom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torun.edu.pl/upload/Image/konferencja%20dyrektorow/Historycy/Kszta&#322;cenie%20kompetencji%20kluczowych.pdf" TargetMode="External"/><Relationship Id="rId14" Type="http://schemas.openxmlformats.org/officeDocument/2006/relationships/hyperlink" Target="https://www.youtube.com/watch?v=XLYpfRhUPn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ŁCDNiKP</cp:lastModifiedBy>
  <cp:revision>2</cp:revision>
  <dcterms:created xsi:type="dcterms:W3CDTF">2019-01-24T08:58:00Z</dcterms:created>
  <dcterms:modified xsi:type="dcterms:W3CDTF">2019-01-24T08:58:00Z</dcterms:modified>
</cp:coreProperties>
</file>